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21D" w:rsidRPr="00A64098" w:rsidRDefault="00EB221D" w:rsidP="00EB221D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4098">
        <w:rPr>
          <w:rFonts w:ascii="Times New Roman" w:hAnsi="Times New Roman" w:cs="Times New Roman"/>
          <w:sz w:val="24"/>
          <w:szCs w:val="24"/>
          <w:u w:val="single"/>
        </w:rPr>
        <w:t>Вопрос:</w:t>
      </w:r>
    </w:p>
    <w:p w:rsidR="00EB221D" w:rsidRDefault="00EB221D" w:rsidP="00EB22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Ранее проводилось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преддекларационное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обследование непосредственно перед декларированием сооружения, на сегодняшний день проводится регулярное обследование. С какой периодичностью нужно проводить регулярное обследование, и кто должен быть включен в состав комиссии при обследованиях. </w:t>
      </w:r>
    </w:p>
    <w:p w:rsidR="00EB221D" w:rsidRPr="00A64098" w:rsidRDefault="00EB221D" w:rsidP="00EB221D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4098">
        <w:rPr>
          <w:rFonts w:ascii="Times New Roman" w:hAnsi="Times New Roman" w:cs="Times New Roman"/>
          <w:sz w:val="24"/>
          <w:szCs w:val="24"/>
          <w:u w:val="single"/>
        </w:rPr>
        <w:t>Ответ:</w:t>
      </w:r>
    </w:p>
    <w:p w:rsidR="00EB221D" w:rsidRDefault="00EB221D" w:rsidP="00EB22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пункту 4 Постановления Правительства Российской Федерации от 20.11.2020 №1892 «</w:t>
      </w:r>
      <w:r w:rsidRPr="00A64098">
        <w:rPr>
          <w:rFonts w:ascii="Times New Roman" w:hAnsi="Times New Roman" w:cs="Times New Roman"/>
          <w:sz w:val="24"/>
          <w:szCs w:val="24"/>
        </w:rPr>
        <w:t>О декларировании безопасности гидротехнических сооружений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64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64098">
        <w:rPr>
          <w:rFonts w:ascii="Times New Roman" w:hAnsi="Times New Roman" w:cs="Times New Roman"/>
          <w:sz w:val="24"/>
          <w:szCs w:val="24"/>
        </w:rPr>
        <w:t xml:space="preserve">обственник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64098">
        <w:rPr>
          <w:rFonts w:ascii="Times New Roman" w:hAnsi="Times New Roman" w:cs="Times New Roman"/>
          <w:sz w:val="24"/>
          <w:szCs w:val="24"/>
        </w:rPr>
        <w:t>эксплуатирующая организация</w:t>
      </w:r>
      <w:r>
        <w:rPr>
          <w:rFonts w:ascii="Times New Roman" w:hAnsi="Times New Roman" w:cs="Times New Roman"/>
          <w:sz w:val="24"/>
          <w:szCs w:val="24"/>
        </w:rPr>
        <w:t>) ГТС</w:t>
      </w:r>
      <w:r w:rsidRPr="00A64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64098">
        <w:rPr>
          <w:rFonts w:ascii="Times New Roman" w:hAnsi="Times New Roman" w:cs="Times New Roman"/>
          <w:sz w:val="24"/>
          <w:szCs w:val="24"/>
        </w:rPr>
        <w:t xml:space="preserve">ля проведения регулярного обследования </w:t>
      </w:r>
      <w:r>
        <w:rPr>
          <w:rFonts w:ascii="Times New Roman" w:hAnsi="Times New Roman" w:cs="Times New Roman"/>
          <w:sz w:val="24"/>
          <w:szCs w:val="24"/>
        </w:rPr>
        <w:t>ГТС</w:t>
      </w:r>
      <w:r w:rsidRPr="00A64098">
        <w:rPr>
          <w:rFonts w:ascii="Times New Roman" w:hAnsi="Times New Roman" w:cs="Times New Roman"/>
          <w:sz w:val="24"/>
          <w:szCs w:val="24"/>
        </w:rPr>
        <w:t xml:space="preserve"> формирует комисси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64098">
        <w:rPr>
          <w:rFonts w:ascii="Times New Roman" w:hAnsi="Times New Roman" w:cs="Times New Roman"/>
          <w:sz w:val="24"/>
          <w:szCs w:val="24"/>
        </w:rPr>
        <w:t xml:space="preserve"> с обязательным участием представителей </w:t>
      </w:r>
      <w:r w:rsidRPr="00625D95">
        <w:rPr>
          <w:rFonts w:ascii="Times New Roman" w:hAnsi="Times New Roman" w:cs="Times New Roman"/>
          <w:sz w:val="24"/>
          <w:szCs w:val="24"/>
        </w:rPr>
        <w:t>Федеральной службы по экологическому, технологическому и атомному надзору</w:t>
      </w:r>
      <w:r w:rsidRPr="00A64098">
        <w:rPr>
          <w:rFonts w:ascii="Times New Roman" w:hAnsi="Times New Roman" w:cs="Times New Roman"/>
          <w:sz w:val="24"/>
          <w:szCs w:val="24"/>
        </w:rPr>
        <w:t xml:space="preserve"> 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EB221D" w:rsidRPr="00C068CD" w:rsidRDefault="00EB221D" w:rsidP="00EB22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Регулярность данных обследований регламентируется сроком утвержденной декларации безопасности ГТС. В случае если декларирование безопасности ГТС не требуется, то регулярность данных обследований определяется собственником (</w:t>
      </w:r>
      <w:r w:rsidRPr="00A64098">
        <w:rPr>
          <w:rFonts w:ascii="Times New Roman" w:hAnsi="Times New Roman" w:cs="Times New Roman"/>
          <w:sz w:val="24"/>
          <w:szCs w:val="24"/>
        </w:rPr>
        <w:t>эксплуатирующая организация</w:t>
      </w:r>
      <w:r>
        <w:rPr>
          <w:rFonts w:ascii="Times New Roman" w:hAnsi="Times New Roman" w:cs="Times New Roman"/>
          <w:sz w:val="24"/>
          <w:szCs w:val="24"/>
        </w:rPr>
        <w:t>) ГТС, по согласованию со всеми заинтересованными лицами.</w:t>
      </w:r>
    </w:p>
    <w:p w:rsidR="00EB221D" w:rsidRDefault="00EB221D" w:rsidP="00EB221D">
      <w:pPr>
        <w:pStyle w:val="a3"/>
        <w:spacing w:after="0" w:line="240" w:lineRule="atLeast"/>
        <w:rPr>
          <w:rFonts w:ascii="Times New Roman" w:hAnsi="Times New Roman" w:cs="Times New Roman"/>
          <w:b/>
          <w:u w:val="single"/>
        </w:rPr>
      </w:pPr>
    </w:p>
    <w:p w:rsidR="00667D65" w:rsidRDefault="00667D65" w:rsidP="00667D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6B42">
        <w:rPr>
          <w:rFonts w:ascii="Times New Roman" w:hAnsi="Times New Roman" w:cs="Times New Roman"/>
          <w:sz w:val="24"/>
          <w:szCs w:val="24"/>
          <w:u w:val="single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D65" w:rsidRDefault="00667D65" w:rsidP="00667D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68CD">
        <w:rPr>
          <w:rFonts w:ascii="Times New Roman" w:hAnsi="Times New Roman" w:cs="Times New Roman"/>
          <w:sz w:val="24"/>
          <w:szCs w:val="24"/>
        </w:rPr>
        <w:t>Какой комплект документов должен быть у собственников (эксплуатирующих организаций) гидротехнических сооружений</w:t>
      </w:r>
      <w:r>
        <w:rPr>
          <w:rFonts w:ascii="Times New Roman" w:hAnsi="Times New Roman" w:cs="Times New Roman"/>
          <w:sz w:val="24"/>
          <w:szCs w:val="24"/>
        </w:rPr>
        <w:t xml:space="preserve"> (далее – ГТС)</w:t>
      </w:r>
      <w:r w:rsidRPr="00C068CD">
        <w:rPr>
          <w:rFonts w:ascii="Times New Roman" w:hAnsi="Times New Roman" w:cs="Times New Roman"/>
          <w:sz w:val="24"/>
          <w:szCs w:val="24"/>
        </w:rPr>
        <w:t>?</w:t>
      </w:r>
    </w:p>
    <w:p w:rsidR="00667D65" w:rsidRDefault="00667D65" w:rsidP="00667D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67D65" w:rsidRDefault="00667D65" w:rsidP="00667D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Ответ:</w:t>
      </w:r>
    </w:p>
    <w:p w:rsidR="00667D65" w:rsidRDefault="00667D65" w:rsidP="00667D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67D65" w:rsidRDefault="00667D65" w:rsidP="00667D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Первоочередно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собственник (эксплуатирующая организация) обязана провести регулярное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преддекларационное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обследование) согласно Приказа Федеральной службы </w:t>
      </w:r>
      <w:r>
        <w:rPr>
          <w:rFonts w:ascii="Times New Roman" w:hAnsi="Times New Roman" w:cs="Times New Roman"/>
          <w:sz w:val="24"/>
          <w:szCs w:val="24"/>
        </w:rPr>
        <w:br/>
        <w:t>по экологическому, технологическому и атомному надзору от 04.12.2020 №497 и произвести расчет размера вероятного вреда</w:t>
      </w:r>
      <w:r w:rsidRPr="00826B42">
        <w:rPr>
          <w:rFonts w:ascii="Times New Roman" w:hAnsi="Times New Roman" w:cs="Times New Roman"/>
          <w:sz w:val="24"/>
          <w:szCs w:val="24"/>
        </w:rPr>
        <w:t xml:space="preserve">, который может быть причинен жизни, здоровью физических лиц, имуществу физических и юридических лиц в результате аварии гидротехнического сооружения (за исключением судоходных и портовых гидротехнических сооружений)  </w:t>
      </w:r>
      <w:r>
        <w:rPr>
          <w:rFonts w:ascii="Times New Roman" w:hAnsi="Times New Roman" w:cs="Times New Roman"/>
          <w:sz w:val="24"/>
          <w:szCs w:val="24"/>
        </w:rPr>
        <w:t>согласно м</w:t>
      </w:r>
      <w:r w:rsidRPr="00826B4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тодики, утвержденной Приказом Федеральной службы по экологическому, технологическому и атомному надзору от 10.12.2020 № 516.</w:t>
      </w:r>
    </w:p>
    <w:p w:rsidR="00667D65" w:rsidRDefault="00667D65" w:rsidP="00667D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результат обследования и расчет размера вероятного вреда подтверждает возникновение чрезвычайной ситуации при аварии ГТС, то собственнику (эксплуатирующей организации) необходимо иметь следующий перечень основных документов:</w:t>
      </w:r>
    </w:p>
    <w:p w:rsidR="00667D65" w:rsidRPr="00826B42" w:rsidRDefault="00667D65" w:rsidP="00667D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6B42">
        <w:rPr>
          <w:rFonts w:ascii="Times New Roman" w:hAnsi="Times New Roman" w:cs="Times New Roman"/>
          <w:sz w:val="24"/>
          <w:szCs w:val="24"/>
        </w:rPr>
        <w:t xml:space="preserve">страховании гражданской ответственности владельца опасного объекта за причинение вреда в результате аварии на опасном </w:t>
      </w:r>
      <w:r>
        <w:rPr>
          <w:rFonts w:ascii="Times New Roman" w:hAnsi="Times New Roman" w:cs="Times New Roman"/>
          <w:sz w:val="24"/>
          <w:szCs w:val="24"/>
        </w:rPr>
        <w:t>ГТС;</w:t>
      </w:r>
    </w:p>
    <w:p w:rsidR="00667D65" w:rsidRPr="00C068CD" w:rsidRDefault="00667D65" w:rsidP="00667D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68C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C068CD">
        <w:rPr>
          <w:rFonts w:ascii="Times New Roman" w:hAnsi="Times New Roman" w:cs="Times New Roman"/>
          <w:sz w:val="24"/>
          <w:szCs w:val="24"/>
        </w:rPr>
        <w:t>екларация безопасности ГТС;</w:t>
      </w:r>
    </w:p>
    <w:p w:rsidR="00667D65" w:rsidRPr="00C068CD" w:rsidRDefault="00667D65" w:rsidP="00667D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68C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Pr="00C068CD">
        <w:rPr>
          <w:rFonts w:ascii="Times New Roman" w:hAnsi="Times New Roman" w:cs="Times New Roman"/>
          <w:sz w:val="24"/>
          <w:szCs w:val="24"/>
        </w:rPr>
        <w:t>кспертное Заключение на разработанную декларацию безопасности;</w:t>
      </w:r>
    </w:p>
    <w:p w:rsidR="00667D65" w:rsidRPr="00C068CD" w:rsidRDefault="00667D65" w:rsidP="00667D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68C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C068CD">
        <w:rPr>
          <w:rFonts w:ascii="Times New Roman" w:hAnsi="Times New Roman" w:cs="Times New Roman"/>
          <w:sz w:val="24"/>
          <w:szCs w:val="24"/>
        </w:rPr>
        <w:t>равила эксплуатации ГТС;</w:t>
      </w:r>
    </w:p>
    <w:p w:rsidR="00667D65" w:rsidRPr="00C068CD" w:rsidRDefault="00667D65" w:rsidP="00667D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68C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8CD">
        <w:rPr>
          <w:rFonts w:ascii="Times New Roman" w:hAnsi="Times New Roman" w:cs="Times New Roman"/>
          <w:sz w:val="24"/>
          <w:szCs w:val="24"/>
        </w:rPr>
        <w:t>проекты мониторинга безопасности ГТС.</w:t>
      </w:r>
    </w:p>
    <w:p w:rsidR="00667D65" w:rsidRPr="00C068CD" w:rsidRDefault="00667D65" w:rsidP="00667D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68C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ж</w:t>
      </w:r>
      <w:r w:rsidRPr="00C068CD">
        <w:rPr>
          <w:rFonts w:ascii="Times New Roman" w:hAnsi="Times New Roman" w:cs="Times New Roman"/>
          <w:sz w:val="24"/>
          <w:szCs w:val="24"/>
        </w:rPr>
        <w:t>урналы эксплуатации ГТС;</w:t>
      </w:r>
    </w:p>
    <w:p w:rsidR="00667D65" w:rsidRPr="00C068CD" w:rsidRDefault="00667D65" w:rsidP="00667D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68C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ж</w:t>
      </w:r>
      <w:r w:rsidRPr="00C068CD">
        <w:rPr>
          <w:rFonts w:ascii="Times New Roman" w:hAnsi="Times New Roman" w:cs="Times New Roman"/>
          <w:sz w:val="24"/>
          <w:szCs w:val="24"/>
        </w:rPr>
        <w:t>урналы наблюдений за состоянием ГТС водохранилища (пруда);</w:t>
      </w:r>
    </w:p>
    <w:p w:rsidR="00667D65" w:rsidRPr="00C068CD" w:rsidRDefault="00667D65" w:rsidP="00667D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68C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ж</w:t>
      </w:r>
      <w:r w:rsidRPr="00C068CD">
        <w:rPr>
          <w:rFonts w:ascii="Times New Roman" w:hAnsi="Times New Roman" w:cs="Times New Roman"/>
          <w:sz w:val="24"/>
          <w:szCs w:val="24"/>
        </w:rPr>
        <w:t>урналы наблюдений уровней воды водохранилища (пруда) ГТС;</w:t>
      </w:r>
    </w:p>
    <w:p w:rsidR="00667D65" w:rsidRPr="00C068CD" w:rsidRDefault="00667D65" w:rsidP="00667D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68C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C068CD">
        <w:rPr>
          <w:rFonts w:ascii="Times New Roman" w:hAnsi="Times New Roman" w:cs="Times New Roman"/>
          <w:sz w:val="24"/>
          <w:szCs w:val="24"/>
        </w:rPr>
        <w:t>аспорта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8CD">
        <w:rPr>
          <w:rFonts w:ascii="Times New Roman" w:hAnsi="Times New Roman" w:cs="Times New Roman"/>
          <w:sz w:val="24"/>
          <w:szCs w:val="24"/>
        </w:rPr>
        <w:t>ГТС;</w:t>
      </w:r>
    </w:p>
    <w:p w:rsidR="00667D65" w:rsidRPr="00C068CD" w:rsidRDefault="00667D65" w:rsidP="00667D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68CD">
        <w:rPr>
          <w:rFonts w:ascii="Times New Roman" w:hAnsi="Times New Roman" w:cs="Times New Roman"/>
          <w:sz w:val="24"/>
          <w:szCs w:val="24"/>
        </w:rPr>
        <w:t>- паспорта безопасности ГТС;</w:t>
      </w:r>
    </w:p>
    <w:p w:rsidR="00667D65" w:rsidRDefault="00667D65" w:rsidP="00667D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68CD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8CD">
        <w:rPr>
          <w:rFonts w:ascii="Times New Roman" w:hAnsi="Times New Roman" w:cs="Times New Roman"/>
          <w:sz w:val="24"/>
          <w:szCs w:val="24"/>
        </w:rPr>
        <w:t xml:space="preserve">план действий собственника сооружений в случае аварийной ситуации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C068CD">
        <w:rPr>
          <w:rFonts w:ascii="Times New Roman" w:hAnsi="Times New Roman" w:cs="Times New Roman"/>
          <w:sz w:val="24"/>
          <w:szCs w:val="24"/>
        </w:rPr>
        <w:t>на эксплуатируемых ГТС.</w:t>
      </w:r>
    </w:p>
    <w:p w:rsidR="00667D65" w:rsidRDefault="00667D65" w:rsidP="00667D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же, если чрезвычайная ситуация не возникает при аварии ГТС, то собственнику достаточно иметь:</w:t>
      </w:r>
    </w:p>
    <w:p w:rsidR="00667D65" w:rsidRDefault="00667D65" w:rsidP="00667D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 регулярного обследования с решением комиссии об отсутствии необходимости декларирования безопасности ГТС;</w:t>
      </w:r>
    </w:p>
    <w:p w:rsidR="00667D65" w:rsidRDefault="00667D65" w:rsidP="00667D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расчет размера вероятного вреда, согласованный с органом региональной исполнительной власти;</w:t>
      </w:r>
    </w:p>
    <w:p w:rsidR="00667D65" w:rsidRDefault="00667D65" w:rsidP="00667D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паспорт объекта, либо первоначальная проектная документация, с последующими изменениями;</w:t>
      </w:r>
    </w:p>
    <w:p w:rsidR="00667D65" w:rsidRPr="00C068CD" w:rsidRDefault="00667D65" w:rsidP="00667D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221D" w:rsidRPr="00972390" w:rsidRDefault="00EB221D" w:rsidP="00EB221D">
      <w:pPr>
        <w:pStyle w:val="a3"/>
        <w:spacing w:after="0" w:line="240" w:lineRule="atLeast"/>
        <w:rPr>
          <w:rFonts w:ascii="Times New Roman" w:hAnsi="Times New Roman" w:cs="Times New Roman"/>
          <w:u w:val="single"/>
        </w:rPr>
      </w:pPr>
      <w:bookmarkStart w:id="0" w:name="_GoBack"/>
      <w:bookmarkEnd w:id="0"/>
      <w:r w:rsidRPr="00972390">
        <w:rPr>
          <w:rFonts w:ascii="Times New Roman" w:hAnsi="Times New Roman" w:cs="Times New Roman"/>
          <w:u w:val="single"/>
        </w:rPr>
        <w:t>Вопрос</w:t>
      </w:r>
    </w:p>
    <w:p w:rsidR="00EB221D" w:rsidRPr="0036770D" w:rsidRDefault="00EB221D" w:rsidP="00EB221D">
      <w:pPr>
        <w:pStyle w:val="a3"/>
        <w:spacing w:after="0" w:line="240" w:lineRule="atLeast"/>
        <w:rPr>
          <w:rFonts w:ascii="Times New Roman" w:hAnsi="Times New Roman" w:cs="Times New Roman"/>
          <w:b/>
          <w:u w:val="single"/>
        </w:rPr>
      </w:pPr>
    </w:p>
    <w:p w:rsidR="00EB221D" w:rsidRPr="00972390" w:rsidRDefault="00EB221D" w:rsidP="00EB221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72390">
        <w:rPr>
          <w:rFonts w:ascii="Times New Roman" w:hAnsi="Times New Roman" w:cs="Times New Roman"/>
          <w:sz w:val="24"/>
          <w:szCs w:val="24"/>
        </w:rPr>
        <w:t>Какие документы должны предоставляться сетевой организацией по согласованию границ охранной зоны объекта электросетевого хозяйства?</w:t>
      </w:r>
    </w:p>
    <w:p w:rsidR="00EB221D" w:rsidRDefault="00EB221D" w:rsidP="00EB221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21D" w:rsidRPr="00972390" w:rsidRDefault="00EB221D" w:rsidP="00EB221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72390">
        <w:rPr>
          <w:rFonts w:ascii="Times New Roman" w:hAnsi="Times New Roman" w:cs="Times New Roman"/>
          <w:sz w:val="24"/>
          <w:szCs w:val="24"/>
          <w:u w:val="single"/>
        </w:rPr>
        <w:t>Ответ</w:t>
      </w:r>
    </w:p>
    <w:p w:rsidR="00EB221D" w:rsidRPr="00972390" w:rsidRDefault="00EB221D" w:rsidP="00EB221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21D" w:rsidRPr="00972390" w:rsidRDefault="00EB221D" w:rsidP="00EB2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390">
        <w:rPr>
          <w:rFonts w:ascii="Times New Roman" w:hAnsi="Times New Roman" w:cs="Times New Roman"/>
          <w:sz w:val="24"/>
          <w:szCs w:val="24"/>
        </w:rPr>
        <w:t>Согласно пункту 9 Порядка согласования Федеральной службой по экологическому, технологическому и атомному надзору границ охранных зон в отношении объектов электросетевого хозяйства, утверждённому Приказом Федеральной службы по экологическому, технологическому и атомному надзору от 17 января 2013 г. № 9 (далее – Порядок), сетевая организация представляет в территориальный орган по каждому объекту электросетевого хозяйства заявление, оформленное в соответствии с </w:t>
      </w:r>
      <w:hyperlink r:id="rId5" w:anchor="block_10000" w:history="1">
        <w:r w:rsidRPr="00972390">
          <w:rPr>
            <w:rFonts w:ascii="Times New Roman" w:hAnsi="Times New Roman" w:cs="Times New Roman"/>
            <w:sz w:val="24"/>
            <w:szCs w:val="24"/>
          </w:rPr>
          <w:t>приложением № 1</w:t>
        </w:r>
      </w:hyperlink>
      <w:r w:rsidRPr="00972390">
        <w:rPr>
          <w:rFonts w:ascii="Times New Roman" w:hAnsi="Times New Roman" w:cs="Times New Roman"/>
          <w:sz w:val="24"/>
          <w:szCs w:val="24"/>
        </w:rPr>
        <w:t> к настоящему Порядку, и прилагаемые к нему документы:</w:t>
      </w:r>
    </w:p>
    <w:p w:rsidR="00EB221D" w:rsidRPr="00972390" w:rsidRDefault="00EB221D" w:rsidP="00EB221D">
      <w:pPr>
        <w:pStyle w:val="s1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72390">
        <w:rPr>
          <w:rFonts w:eastAsiaTheme="minorHAnsi"/>
          <w:lang w:eastAsia="en-US"/>
        </w:rPr>
        <w:t>- опись документов по прилагаемой форме согласно </w:t>
      </w:r>
      <w:hyperlink r:id="rId6" w:anchor="block_20000" w:history="1">
        <w:r w:rsidRPr="00972390">
          <w:rPr>
            <w:rFonts w:eastAsiaTheme="minorHAnsi"/>
            <w:lang w:eastAsia="en-US"/>
          </w:rPr>
          <w:t>приложению № 2</w:t>
        </w:r>
      </w:hyperlink>
      <w:r w:rsidRPr="00972390">
        <w:rPr>
          <w:rFonts w:eastAsiaTheme="minorHAnsi"/>
          <w:lang w:eastAsia="en-US"/>
        </w:rPr>
        <w:t> к настоящему Порядку;</w:t>
      </w:r>
    </w:p>
    <w:p w:rsidR="00EB221D" w:rsidRPr="00972390" w:rsidRDefault="00EB221D" w:rsidP="00EB221D">
      <w:pPr>
        <w:pStyle w:val="s1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72390">
        <w:rPr>
          <w:rFonts w:eastAsiaTheme="minorHAnsi"/>
          <w:lang w:eastAsia="en-US"/>
        </w:rPr>
        <w:t>- информацию о технических характеристиках объекта электросетевого хозяйства, в отношении которого устанавливается охранная зона, по форме согласно </w:t>
      </w:r>
      <w:hyperlink r:id="rId7" w:anchor="block_30000" w:history="1">
        <w:r w:rsidRPr="00972390">
          <w:rPr>
            <w:rFonts w:eastAsiaTheme="minorHAnsi"/>
            <w:lang w:eastAsia="en-US"/>
          </w:rPr>
          <w:t>приложению № 3</w:t>
        </w:r>
      </w:hyperlink>
      <w:r w:rsidRPr="00972390">
        <w:rPr>
          <w:rFonts w:eastAsiaTheme="minorHAnsi"/>
          <w:lang w:eastAsia="en-US"/>
        </w:rPr>
        <w:t> </w:t>
      </w:r>
      <w:r>
        <w:rPr>
          <w:rFonts w:eastAsiaTheme="minorHAnsi"/>
          <w:lang w:eastAsia="en-US"/>
        </w:rPr>
        <w:t xml:space="preserve"> </w:t>
      </w:r>
      <w:r w:rsidRPr="00972390">
        <w:rPr>
          <w:rFonts w:eastAsiaTheme="minorHAnsi"/>
          <w:lang w:eastAsia="en-US"/>
        </w:rPr>
        <w:t>к настоящему Порядку;</w:t>
      </w:r>
    </w:p>
    <w:p w:rsidR="00EB221D" w:rsidRPr="00972390" w:rsidRDefault="00EB221D" w:rsidP="00EB221D">
      <w:pPr>
        <w:pStyle w:val="s1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72390">
        <w:rPr>
          <w:rFonts w:eastAsiaTheme="minorHAnsi"/>
          <w:lang w:eastAsia="en-US"/>
        </w:rPr>
        <w:t>- сведения, подтверждающие наличие записи о государственной регистрации прав на объект недвижимости (в случае если такие права не зарегистрированы в Едином государственном реестре недвижимости, представляются копии документов, подтверждающих право собственности или иное законное основание владения объектом электросетевого хозяйства);</w:t>
      </w:r>
    </w:p>
    <w:p w:rsidR="00EB221D" w:rsidRPr="00972390" w:rsidRDefault="00EB221D" w:rsidP="00EB221D">
      <w:pPr>
        <w:pStyle w:val="s1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72390">
        <w:rPr>
          <w:rFonts w:eastAsiaTheme="minorHAnsi"/>
          <w:lang w:eastAsia="en-US"/>
        </w:rPr>
        <w:t>- подготовленные в электронной форме текстовое и графическое описания местоположения границ охранной зоны, перечень координат характерных точек границ таких зон (в виде электронного документа в формате XML, подписанного усиленной </w:t>
      </w:r>
      <w:hyperlink r:id="rId8" w:anchor="block_54" w:history="1">
        <w:r w:rsidRPr="00972390">
          <w:rPr>
            <w:rFonts w:eastAsiaTheme="minorHAnsi"/>
            <w:lang w:eastAsia="en-US"/>
          </w:rPr>
          <w:t>квалифицированной электронной подписью</w:t>
        </w:r>
      </w:hyperlink>
      <w:r w:rsidRPr="00972390">
        <w:rPr>
          <w:rFonts w:eastAsiaTheme="minorHAnsi"/>
          <w:lang w:eastAsia="en-US"/>
        </w:rPr>
        <w:t> подготовившего их лица);</w:t>
      </w:r>
    </w:p>
    <w:p w:rsidR="00EB221D" w:rsidRPr="00972390" w:rsidRDefault="00EB221D" w:rsidP="00EB221D">
      <w:pPr>
        <w:pStyle w:val="s1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72390">
        <w:rPr>
          <w:rFonts w:eastAsiaTheme="minorHAnsi"/>
          <w:lang w:eastAsia="en-US"/>
        </w:rPr>
        <w:t>- документ на бумажном носителе, который визуально воспроизводит вышеуказанные сведения о границе охранной зоны и на графической части которого красными сплошными линиями нанесены такие границы.</w:t>
      </w:r>
    </w:p>
    <w:p w:rsidR="00EB221D" w:rsidRPr="0036770D" w:rsidRDefault="00EB221D" w:rsidP="00EB221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70D" w:rsidRPr="00972390" w:rsidRDefault="0036770D" w:rsidP="00972390">
      <w:pPr>
        <w:pStyle w:val="1"/>
        <w:shd w:val="clear" w:color="auto" w:fill="FFFFFF"/>
        <w:spacing w:before="161" w:beforeAutospacing="0" w:after="161" w:afterAutospacing="0"/>
        <w:ind w:left="375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</w:p>
    <w:sectPr w:rsidR="0036770D" w:rsidRPr="00972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0184F"/>
    <w:multiLevelType w:val="hybridMultilevel"/>
    <w:tmpl w:val="6FDE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D2A01"/>
    <w:multiLevelType w:val="hybridMultilevel"/>
    <w:tmpl w:val="4CF0F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0D"/>
    <w:rsid w:val="000B04D9"/>
    <w:rsid w:val="00330041"/>
    <w:rsid w:val="0036770D"/>
    <w:rsid w:val="003D6261"/>
    <w:rsid w:val="00667D65"/>
    <w:rsid w:val="00972390"/>
    <w:rsid w:val="00EB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0A37"/>
  <w15:chartTrackingRefBased/>
  <w15:docId w15:val="{187DCE03-5490-4DC1-AF19-4F4E2B63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77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7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6770D"/>
    <w:pPr>
      <w:ind w:left="720"/>
      <w:contextualSpacing/>
    </w:pPr>
  </w:style>
  <w:style w:type="paragraph" w:customStyle="1" w:styleId="s1">
    <w:name w:val="s_1"/>
    <w:basedOn w:val="a"/>
    <w:rsid w:val="0036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770D"/>
    <w:rPr>
      <w:color w:val="0000FF"/>
      <w:u w:val="single"/>
    </w:rPr>
  </w:style>
  <w:style w:type="paragraph" w:customStyle="1" w:styleId="s22">
    <w:name w:val="s_22"/>
    <w:basedOn w:val="a"/>
    <w:rsid w:val="0036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881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2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5633a92d35b966c2ba2f1e859e7bdd6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0414730/62d896570f0d09fb21bd78ccecfd5c6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414730/62d896570f0d09fb21bd78ccecfd5c63/" TargetMode="External"/><Relationship Id="rId5" Type="http://schemas.openxmlformats.org/officeDocument/2006/relationships/hyperlink" Target="https://base.garant.ru/70414730/62d896570f0d09fb21bd78ccecfd5c6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Зайнуллин  Марсель  Зинурович</dc:creator>
  <cp:keywords/>
  <dc:description/>
  <cp:lastModifiedBy>Измайлова Зульфия Наилевна</cp:lastModifiedBy>
  <cp:revision>4</cp:revision>
  <dcterms:created xsi:type="dcterms:W3CDTF">2022-03-17T13:48:00Z</dcterms:created>
  <dcterms:modified xsi:type="dcterms:W3CDTF">2022-03-17T13:53:00Z</dcterms:modified>
</cp:coreProperties>
</file>